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2671F">
      <w:pPr>
        <w:spacing w:after="0" w:line="240" w:lineRule="auto"/>
        <w:jc w:val="both"/>
        <w:rPr>
          <w:rFonts w:hint="default" w:ascii="Times New Roman" w:hAnsi="Times New Roman" w:cs="Times New Roman"/>
          <w:color w:val="000000" w:themeColor="text1"/>
          <w:sz w:val="24"/>
          <w:szCs w:val="24"/>
          <w:lang w:val="ru-RU"/>
        </w:rPr>
      </w:pPr>
      <w:bookmarkStart w:id="0" w:name="_GoBack"/>
      <w:r>
        <w:rPr>
          <w:rFonts w:hint="default" w:ascii="Times New Roman" w:hAnsi="Times New Roman" w:cs="Times New Roman"/>
          <w:color w:val="000000" w:themeColor="text1"/>
          <w:sz w:val="24"/>
          <w:szCs w:val="24"/>
          <w:lang w:val="ru-RU"/>
        </w:rPr>
        <w:drawing>
          <wp:inline distT="0" distB="0" distL="114300" distR="114300">
            <wp:extent cx="6295390" cy="9290685"/>
            <wp:effectExtent l="0" t="0" r="13970" b="5715"/>
            <wp:docPr id="1" name="Изображение 1" descr="Положение пропускной режим 2026 г. 1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оложение пропускной режим 2026 г. 1стр"/>
                    <pic:cNvPicPr>
                      <a:picLocks noChangeAspect="1"/>
                    </pic:cNvPicPr>
                  </pic:nvPicPr>
                  <pic:blipFill>
                    <a:blip r:embed="rId6"/>
                    <a:stretch>
                      <a:fillRect/>
                    </a:stretch>
                  </pic:blipFill>
                  <pic:spPr>
                    <a:xfrm>
                      <a:off x="0" y="0"/>
                      <a:ext cx="6295390" cy="9290685"/>
                    </a:xfrm>
                    <a:prstGeom prst="rect">
                      <a:avLst/>
                    </a:prstGeom>
                  </pic:spPr>
                </pic:pic>
              </a:graphicData>
            </a:graphic>
          </wp:inline>
        </w:drawing>
      </w:r>
      <w:bookmarkEnd w:id="0"/>
    </w:p>
    <w:p w14:paraId="50E9ACD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организаций), осуществляющих охранные функции в школе. При необходимости в целях организации и контроля за соблюдением пропускного и внутриобъектового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14:paraId="2C81C31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14:paraId="293F514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 Стационарный пост охраны (рабочие места охранника) оборудуется около главного входа в общеобразовательную организацию (либо в ином установленном месте) и оснащается пакетом документов по организации пропускного и внутриобъектового режимов, индикаторами технических средств охраны и постовой документацией. </w:t>
      </w:r>
    </w:p>
    <w:p w14:paraId="2C29BA1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 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 </w:t>
      </w:r>
    </w:p>
    <w:p w14:paraId="6CE0615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 Эвакуационные выходы должны быть оборудованы легко открываемыми изнутри прочными устройствами, обеспечивающими легкость открывания дверей.</w:t>
      </w:r>
    </w:p>
    <w:p w14:paraId="4C14F7C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 Все работы при строительстве зданий или реконструкции действующих помещений общеобразовательной организации согласовываются с 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14:paraId="49C8FA9D">
      <w:pPr>
        <w:spacing w:after="0" w:line="240" w:lineRule="auto"/>
        <w:jc w:val="both"/>
        <w:rPr>
          <w:rFonts w:ascii="Times New Roman" w:hAnsi="Times New Roman" w:cs="Times New Roman"/>
          <w:color w:val="000000" w:themeColor="text1"/>
          <w:sz w:val="24"/>
          <w:szCs w:val="24"/>
        </w:rPr>
      </w:pPr>
    </w:p>
    <w:p w14:paraId="56D0CBB4">
      <w:pPr>
        <w:spacing w:after="0" w:line="240" w:lineRule="auto"/>
        <w:jc w:val="both"/>
        <w:rPr>
          <w:rFonts w:ascii="Times New Roman" w:hAnsi="Times New Roman" w:cs="Times New Roman"/>
          <w:color w:val="000000" w:themeColor="text1"/>
          <w:sz w:val="24"/>
          <w:szCs w:val="24"/>
        </w:rPr>
      </w:pPr>
    </w:p>
    <w:p w14:paraId="435DB836">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Порядок пропуска (прохода) в здания и на территорию сотрудников, обучающихся, их родителей (законных представителей) и иных посетителей</w:t>
      </w:r>
    </w:p>
    <w:p w14:paraId="0074A382">
      <w:pPr>
        <w:spacing w:after="0" w:line="240" w:lineRule="auto"/>
        <w:jc w:val="both"/>
        <w:rPr>
          <w:rFonts w:ascii="Times New Roman" w:hAnsi="Times New Roman" w:cs="Times New Roman"/>
          <w:b/>
          <w:color w:val="000000" w:themeColor="text1"/>
          <w:sz w:val="24"/>
          <w:szCs w:val="24"/>
        </w:rPr>
      </w:pPr>
    </w:p>
    <w:p w14:paraId="5916E6A1">
      <w:pPr>
        <w:spacing w:after="0"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2.1. Общие требования </w:t>
      </w:r>
    </w:p>
    <w:p w14:paraId="6D2283AD">
      <w:pPr>
        <w:spacing w:after="0" w:line="240" w:lineRule="auto"/>
        <w:jc w:val="both"/>
        <w:rPr>
          <w:rFonts w:ascii="Times New Roman" w:hAnsi="Times New Roman" w:cs="Times New Roman"/>
          <w:color w:val="000000" w:themeColor="text1"/>
          <w:sz w:val="24"/>
          <w:szCs w:val="24"/>
          <w:u w:val="single"/>
        </w:rPr>
      </w:pPr>
    </w:p>
    <w:p w14:paraId="5D622B1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металлоискателем. </w:t>
      </w:r>
    </w:p>
    <w:p w14:paraId="321BB7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14:paraId="5796931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14:paraId="6FD983F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14:paraId="27D89567">
      <w:pPr>
        <w:spacing w:after="0"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2.2. Пропускной режим сотрудников </w:t>
      </w:r>
    </w:p>
    <w:p w14:paraId="5C552482">
      <w:pPr>
        <w:spacing w:after="0" w:line="240" w:lineRule="auto"/>
        <w:jc w:val="both"/>
        <w:rPr>
          <w:rFonts w:ascii="Times New Roman" w:hAnsi="Times New Roman" w:cs="Times New Roman"/>
          <w:color w:val="000000" w:themeColor="text1"/>
          <w:sz w:val="24"/>
          <w:szCs w:val="24"/>
          <w:u w:val="single"/>
        </w:rPr>
      </w:pPr>
    </w:p>
    <w:p w14:paraId="64395B4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14:paraId="3407952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2.2.2. В нерабочее время, праздничные и выходные дни беспрепятственно допускаются в здание и на территорию общеобразовательной организации:директор, его заместители и другие сотрудники, которые могут проходить и находиться в помещениях общеобразовательной организации, если это не ограничено текущими приказами ответственного за контрольно-пропускной режим. </w:t>
      </w:r>
    </w:p>
    <w:p w14:paraId="5AAB7A3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14:paraId="368F3FDC">
      <w:pPr>
        <w:spacing w:after="0" w:line="240" w:lineRule="auto"/>
        <w:jc w:val="both"/>
        <w:rPr>
          <w:rFonts w:ascii="Times New Roman" w:hAnsi="Times New Roman" w:cs="Times New Roman"/>
          <w:color w:val="000000" w:themeColor="text1"/>
          <w:sz w:val="24"/>
          <w:szCs w:val="24"/>
        </w:rPr>
      </w:pPr>
    </w:p>
    <w:p w14:paraId="6F6DF2EC">
      <w:pPr>
        <w:spacing w:after="0"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2.3. Пропускной режим обучающихся</w:t>
      </w:r>
    </w:p>
    <w:p w14:paraId="08DB2E8E">
      <w:pPr>
        <w:spacing w:after="0" w:line="240" w:lineRule="auto"/>
        <w:jc w:val="both"/>
        <w:rPr>
          <w:rFonts w:ascii="Times New Roman" w:hAnsi="Times New Roman" w:cs="Times New Roman"/>
          <w:b/>
          <w:color w:val="000000" w:themeColor="text1"/>
          <w:sz w:val="24"/>
          <w:szCs w:val="24"/>
          <w:u w:val="single"/>
        </w:rPr>
      </w:pPr>
    </w:p>
    <w:p w14:paraId="230CAAD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2.3.1. Обучающиеся допускаются в здание общеобразовательной организации в установленное распорядком время по спискам классов (групп). </w:t>
      </w:r>
    </w:p>
    <w:p w14:paraId="130B255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14:paraId="39CBF0D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14:paraId="2D4E9FD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14:paraId="335D6DF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14:paraId="3F3450D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14:paraId="6E0AA45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2.3.7. Во время каникул обучающиеся допускаются в общеобразовательную организацию согласно плану мероприятий, утвержденному директором школы.</w:t>
      </w:r>
    </w:p>
    <w:p w14:paraId="7B391ABC">
      <w:pPr>
        <w:spacing w:after="0" w:line="240" w:lineRule="auto"/>
        <w:jc w:val="both"/>
        <w:rPr>
          <w:rFonts w:ascii="Times New Roman" w:hAnsi="Times New Roman" w:cs="Times New Roman"/>
          <w:color w:val="000000" w:themeColor="text1"/>
          <w:sz w:val="24"/>
          <w:szCs w:val="24"/>
          <w:u w:val="single"/>
        </w:rPr>
      </w:pPr>
    </w:p>
    <w:p w14:paraId="4A279205">
      <w:pPr>
        <w:spacing w:after="0"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2.4. Пропускной режим родителей (законных представителей) обучающихся и иных посетителей </w:t>
      </w:r>
    </w:p>
    <w:p w14:paraId="71CED855">
      <w:pPr>
        <w:spacing w:after="0" w:line="240" w:lineRule="auto"/>
        <w:jc w:val="both"/>
        <w:rPr>
          <w:rFonts w:ascii="Times New Roman" w:hAnsi="Times New Roman" w:cs="Times New Roman"/>
          <w:color w:val="000000" w:themeColor="text1"/>
          <w:sz w:val="24"/>
          <w:szCs w:val="24"/>
          <w:u w:val="single"/>
        </w:rPr>
      </w:pPr>
    </w:p>
    <w:p w14:paraId="6DD2175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 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14:paraId="4FADD3F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14:paraId="5E8703E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14:paraId="0C8FE7D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14:paraId="3E27567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w:t>
      </w:r>
    </w:p>
    <w:p w14:paraId="798077E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14:paraId="3FD4A68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2.4.7. Документом, удостоверяющим личность, для прохода на территорию общеобразовательной организации могут являться:</w:t>
      </w:r>
    </w:p>
    <w:p w14:paraId="0CCBA1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паспорт гражданина Российской Федерации или другого государства (для иностранных граждан);</w:t>
      </w:r>
    </w:p>
    <w:p w14:paraId="63DC4D6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заграничный паспорт гражданина Российской Федерации или другого государства (для иностранных граждан);</w:t>
      </w:r>
    </w:p>
    <w:p w14:paraId="1CCEC6E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военный билет гражданина Российской Федерации;</w:t>
      </w:r>
    </w:p>
    <w:p w14:paraId="4D7AA6E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14:paraId="6744CD6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водительское удостоверение гражданина Российской Федерации.</w:t>
      </w:r>
    </w:p>
    <w:p w14:paraId="1FA097E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внутриобъектовом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внутриобъектовом режимах в школе, находящейся на стационарном посту охраны.</w:t>
      </w:r>
    </w:p>
    <w:p w14:paraId="62DC3C0A">
      <w:pPr>
        <w:spacing w:after="0" w:line="240" w:lineRule="auto"/>
        <w:jc w:val="both"/>
        <w:rPr>
          <w:rFonts w:ascii="Times New Roman" w:hAnsi="Times New Roman" w:cs="Times New Roman"/>
          <w:color w:val="000000" w:themeColor="text1"/>
          <w:sz w:val="24"/>
          <w:szCs w:val="24"/>
        </w:rPr>
      </w:pPr>
    </w:p>
    <w:p w14:paraId="08660704">
      <w:pPr>
        <w:spacing w:after="0"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 xml:space="preserve">2.5. Пропускной режим сотрудников ремонтно-строительных организаций </w:t>
      </w:r>
    </w:p>
    <w:p w14:paraId="73316422">
      <w:pPr>
        <w:spacing w:after="0" w:line="240" w:lineRule="auto"/>
        <w:jc w:val="both"/>
        <w:rPr>
          <w:rFonts w:ascii="Times New Roman" w:hAnsi="Times New Roman" w:cs="Times New Roman"/>
          <w:color w:val="000000" w:themeColor="text1"/>
          <w:sz w:val="24"/>
          <w:szCs w:val="24"/>
          <w:u w:val="single"/>
        </w:rPr>
      </w:pPr>
    </w:p>
    <w:p w14:paraId="631A86E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14:paraId="2A98749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2.5.2. Производство работ осуществляется под контролем специально назначенного приказом директора представителя школы. </w:t>
      </w:r>
    </w:p>
    <w:p w14:paraId="7E82234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14:paraId="7A182FCE">
      <w:pPr>
        <w:spacing w:after="0"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2.6. Пропускной режим сотрудников вышестоящих организаций и проверяющих лиц </w:t>
      </w:r>
    </w:p>
    <w:p w14:paraId="52999D3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14:paraId="3FB3136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14:paraId="6716B7E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14:paraId="53D4304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14:paraId="46B34ACB">
      <w:pPr>
        <w:spacing w:after="0"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 xml:space="preserve">2.7. Пропускной режим для представителей средств массовой информации и иных лиц </w:t>
      </w:r>
    </w:p>
    <w:p w14:paraId="693D771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14:paraId="2114ECA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14:paraId="49815FD9">
      <w:pPr>
        <w:spacing w:after="0" w:line="240" w:lineRule="auto"/>
        <w:jc w:val="both"/>
        <w:rPr>
          <w:rFonts w:ascii="Times New Roman" w:hAnsi="Times New Roman" w:cs="Times New Roman"/>
          <w:color w:val="000000" w:themeColor="text1"/>
          <w:sz w:val="24"/>
          <w:szCs w:val="24"/>
        </w:rPr>
      </w:pPr>
    </w:p>
    <w:p w14:paraId="1E9E6A12">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 Порядок и правила соблюдения внутриобъектового режима</w:t>
      </w:r>
    </w:p>
    <w:p w14:paraId="13A58174">
      <w:pPr>
        <w:spacing w:after="0" w:line="240" w:lineRule="auto"/>
        <w:jc w:val="both"/>
        <w:rPr>
          <w:rFonts w:ascii="Times New Roman" w:hAnsi="Times New Roman" w:cs="Times New Roman"/>
          <w:b/>
          <w:color w:val="000000" w:themeColor="text1"/>
          <w:sz w:val="24"/>
          <w:szCs w:val="24"/>
        </w:rPr>
      </w:pPr>
    </w:p>
    <w:p w14:paraId="07A7964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w:t>
      </w:r>
    </w:p>
    <w:p w14:paraId="1AE2BAE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14:paraId="638EBEA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14:paraId="64AD42D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 В помещениях и на территории общеобразовательной организации запрещено:</w:t>
      </w:r>
    </w:p>
    <w:p w14:paraId="569590E2">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нарушать установленные правила внутреннего распорядка дня общеобразовательной организации;</w:t>
      </w:r>
    </w:p>
    <w:p w14:paraId="6CCC6961">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нарушать правила противопожарной безопасности;</w:t>
      </w:r>
    </w:p>
    <w:p w14:paraId="15CAFA00">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14:paraId="11BFC314">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14:paraId="07720689">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14:paraId="775EC7E6">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курить, в том числе электронные сигареты;</w:t>
      </w:r>
    </w:p>
    <w:p w14:paraId="6E8574CB">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проносить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14:paraId="19573D7D">
      <w:pPr>
        <w:pStyle w:val="4"/>
        <w:numPr>
          <w:ilvl w:val="0"/>
          <w:numId w:val="1"/>
        </w:numPr>
        <w:tabs>
          <w:tab w:val="left" w:pos="426"/>
        </w:tabs>
        <w:spacing w:after="0" w:line="240" w:lineRule="auto"/>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выгуливать собак и других опасных животных.</w:t>
      </w:r>
    </w:p>
    <w:p w14:paraId="4B245E2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14:paraId="5C68308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14:paraId="2700A02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3.7. В случае несдачи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14:paraId="0CE25CD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w:t>
      </w:r>
    </w:p>
    <w:p w14:paraId="59FD4F2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 С целью обеспечения внутриобъектового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 помещения и др.) и устанавливается порядок доступа в них. </w:t>
      </w:r>
    </w:p>
    <w:p w14:paraId="044A6E9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3.7. Ключи от отдельных помещений хранятся на стационарном посту охраны (рабочем месте охранника) в опечатанных тубусах. </w:t>
      </w:r>
    </w:p>
    <w:p w14:paraId="6030CA6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3.8.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14:paraId="1678807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14:paraId="1ABA3C3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14:paraId="7270C81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 При обострении оперативной обстановки принимаются незамедлительные меры:</w:t>
      </w:r>
    </w:p>
    <w:p w14:paraId="3564E137">
      <w:pPr>
        <w:pStyle w:val="4"/>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14:paraId="6C8EBF76">
      <w:pPr>
        <w:pStyle w:val="4"/>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14:paraId="3679AE66">
      <w:pPr>
        <w:pStyle w:val="4"/>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0DDC09BC">
      <w:pPr>
        <w:pStyle w:val="4"/>
        <w:numPr>
          <w:ilvl w:val="0"/>
          <w:numId w:val="1"/>
        </w:numPr>
        <w:tabs>
          <w:tab w:val="left" w:pos="426"/>
        </w:tabs>
        <w:spacing w:after="0" w:line="240" w:lineRule="auto"/>
        <w:ind w:left="0" w:hanging="1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14:paraId="46FA9747">
      <w:pPr>
        <w:pStyle w:val="4"/>
        <w:tabs>
          <w:tab w:val="left" w:pos="426"/>
        </w:tabs>
        <w:spacing w:after="0" w:line="240" w:lineRule="auto"/>
        <w:ind w:left="0"/>
        <w:jc w:val="both"/>
        <w:rPr>
          <w:rFonts w:ascii="Times New Roman" w:hAnsi="Times New Roman" w:cs="Times New Roman"/>
          <w:color w:val="000000" w:themeColor="text1"/>
          <w:sz w:val="24"/>
          <w:szCs w:val="24"/>
        </w:rPr>
      </w:pPr>
    </w:p>
    <w:p w14:paraId="658F3BB2">
      <w:pPr>
        <w:pStyle w:val="4"/>
        <w:tabs>
          <w:tab w:val="left" w:pos="426"/>
        </w:tabs>
        <w:spacing w:after="0" w:line="240" w:lineRule="auto"/>
        <w:ind w:left="0"/>
        <w:jc w:val="both"/>
        <w:rPr>
          <w:rFonts w:ascii="Times New Roman" w:hAnsi="Times New Roman" w:cs="Times New Roman"/>
          <w:color w:val="000000" w:themeColor="text1"/>
          <w:sz w:val="24"/>
          <w:szCs w:val="24"/>
        </w:rPr>
      </w:pPr>
    </w:p>
    <w:p w14:paraId="049084CD">
      <w:pPr>
        <w:pStyle w:val="4"/>
        <w:tabs>
          <w:tab w:val="left" w:pos="426"/>
        </w:tabs>
        <w:spacing w:after="0" w:line="240" w:lineRule="auto"/>
        <w:ind w:left="0"/>
        <w:jc w:val="both"/>
        <w:rPr>
          <w:rFonts w:ascii="Times New Roman" w:hAnsi="Times New Roman" w:cs="Times New Roman"/>
          <w:color w:val="000000" w:themeColor="text1"/>
          <w:sz w:val="24"/>
          <w:szCs w:val="24"/>
        </w:rPr>
      </w:pPr>
    </w:p>
    <w:p w14:paraId="638C6FD1">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 Порядок допуска на территорию транспортных средств</w:t>
      </w:r>
    </w:p>
    <w:p w14:paraId="688DDC82">
      <w:pPr>
        <w:spacing w:after="0" w:line="240" w:lineRule="auto"/>
        <w:jc w:val="both"/>
        <w:rPr>
          <w:rFonts w:ascii="Times New Roman" w:hAnsi="Times New Roman" w:cs="Times New Roman"/>
          <w:b/>
          <w:color w:val="000000" w:themeColor="text1"/>
          <w:sz w:val="24"/>
          <w:szCs w:val="24"/>
        </w:rPr>
      </w:pPr>
    </w:p>
    <w:p w14:paraId="0498DAE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14:paraId="058D655B">
      <w:pPr>
        <w:spacing w:after="0" w:line="24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r>
        <w:rPr>
          <w:rFonts w:ascii="Times New Roman" w:hAnsi="Times New Roman" w:cs="Times New Roman"/>
          <w:color w:val="FF0000"/>
          <w:sz w:val="24"/>
          <w:szCs w:val="24"/>
        </w:rPr>
        <w:t xml:space="preserve"> </w:t>
      </w:r>
    </w:p>
    <w:p w14:paraId="3D5B5EF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14:paraId="5614DF5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14:paraId="250135B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14:paraId="140881E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14:paraId="326E16E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14:paraId="72313B2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14:paraId="2054FF4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 Во всех случаях, не указанных в данном Положении о пропускном и внутриобъектовом режимах в школе, либо вызывающих вопросы, касающиеся 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14:paraId="092D3CF0">
      <w:pPr>
        <w:spacing w:after="0" w:line="240" w:lineRule="auto"/>
        <w:jc w:val="both"/>
        <w:rPr>
          <w:rFonts w:ascii="Times New Roman" w:hAnsi="Times New Roman" w:cs="Times New Roman"/>
          <w:color w:val="000000" w:themeColor="text1"/>
          <w:sz w:val="24"/>
          <w:szCs w:val="24"/>
        </w:rPr>
      </w:pPr>
    </w:p>
    <w:p w14:paraId="09433956">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 Порядок вноса (выноса), ввоза (вывоза) материальных ценностей</w:t>
      </w:r>
    </w:p>
    <w:p w14:paraId="1EB71C8D">
      <w:pPr>
        <w:spacing w:after="0" w:line="240" w:lineRule="auto"/>
        <w:jc w:val="both"/>
        <w:rPr>
          <w:rFonts w:ascii="Times New Roman" w:hAnsi="Times New Roman" w:cs="Times New Roman"/>
          <w:b/>
          <w:color w:val="000000" w:themeColor="text1"/>
          <w:sz w:val="24"/>
          <w:szCs w:val="24"/>
        </w:rPr>
      </w:pPr>
    </w:p>
    <w:p w14:paraId="7861CA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14:paraId="55CB11E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14:paraId="7C2EC2A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 </w:t>
      </w:r>
    </w:p>
    <w:p w14:paraId="36A2F2E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14:paraId="35DBFC0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14:paraId="6C5AACA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14:paraId="7EA9866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14:paraId="398B3A2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организации. В других случаях прием почтовых отправлений на хранение и дальнейшую передачу запрещается.</w:t>
      </w:r>
    </w:p>
    <w:p w14:paraId="15A60DC4">
      <w:pPr>
        <w:spacing w:after="0" w:line="240" w:lineRule="auto"/>
        <w:jc w:val="both"/>
        <w:rPr>
          <w:rFonts w:ascii="Times New Roman" w:hAnsi="Times New Roman" w:cs="Times New Roman"/>
          <w:color w:val="000000" w:themeColor="text1"/>
          <w:sz w:val="24"/>
          <w:szCs w:val="24"/>
        </w:rPr>
      </w:pPr>
    </w:p>
    <w:p w14:paraId="70BF2690">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 Ответственность</w:t>
      </w:r>
    </w:p>
    <w:p w14:paraId="773A498D">
      <w:pPr>
        <w:spacing w:after="0" w:line="240" w:lineRule="auto"/>
        <w:jc w:val="both"/>
        <w:rPr>
          <w:rFonts w:ascii="Times New Roman" w:hAnsi="Times New Roman" w:cs="Times New Roman"/>
          <w:b/>
          <w:color w:val="000000" w:themeColor="text1"/>
          <w:sz w:val="24"/>
          <w:szCs w:val="24"/>
        </w:rPr>
      </w:pPr>
    </w:p>
    <w:p w14:paraId="0EB87D9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6.1. Сотрудники школы, виновные в нарушении требований настоящего Положения о пропускном и внутриобъектовом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14:paraId="049137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 Обучающиеся старше 15 лет, виновные в нарушении настоящего Положения, могут быть привлечены к дисциплинарной ответственности.</w:t>
      </w:r>
    </w:p>
    <w:p w14:paraId="7D0129D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 Лицо, нарушающее внутриобъектовый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14:paraId="1B8AC05D">
      <w:pPr>
        <w:spacing w:after="0" w:line="240" w:lineRule="auto"/>
        <w:jc w:val="both"/>
        <w:rPr>
          <w:rFonts w:ascii="Times New Roman" w:hAnsi="Times New Roman" w:cs="Times New Roman"/>
          <w:color w:val="000000" w:themeColor="text1"/>
          <w:sz w:val="24"/>
          <w:szCs w:val="24"/>
        </w:rPr>
      </w:pPr>
    </w:p>
    <w:p w14:paraId="5E0DA59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Заключительные положения</w:t>
      </w:r>
    </w:p>
    <w:p w14:paraId="2C59E8FA">
      <w:pPr>
        <w:spacing w:after="0" w:line="240" w:lineRule="auto"/>
        <w:jc w:val="both"/>
        <w:rPr>
          <w:rFonts w:ascii="Times New Roman" w:hAnsi="Times New Roman" w:cs="Times New Roman"/>
          <w:b/>
          <w:color w:val="000000" w:themeColor="text1"/>
          <w:sz w:val="24"/>
          <w:szCs w:val="24"/>
        </w:rPr>
      </w:pPr>
    </w:p>
    <w:p w14:paraId="1B6409C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7.1. Настоящее Положение о пропускном и внутриобъектовом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 </w:t>
      </w:r>
    </w:p>
    <w:p w14:paraId="709EA0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2027187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14:paraId="53A660F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7100116">
      <w:pPr>
        <w:spacing w:after="0" w:line="240" w:lineRule="auto"/>
        <w:rPr>
          <w:rFonts w:ascii="Times New Roman" w:hAnsi="Times New Roman" w:cs="Times New Roman"/>
          <w:color w:val="000000" w:themeColor="text1"/>
          <w:sz w:val="24"/>
          <w:szCs w:val="24"/>
        </w:rPr>
      </w:pPr>
    </w:p>
    <w:sectPr>
      <w:pgSz w:w="11906" w:h="16838"/>
      <w:pgMar w:top="851" w:right="850"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80A72"/>
    <w:multiLevelType w:val="multilevel"/>
    <w:tmpl w:val="36A80A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24E43"/>
    <w:rsid w:val="001B09DB"/>
    <w:rsid w:val="00224E43"/>
    <w:rsid w:val="002430C6"/>
    <w:rsid w:val="002B2D56"/>
    <w:rsid w:val="00691E33"/>
    <w:rsid w:val="007D2A53"/>
    <w:rsid w:val="00855132"/>
    <w:rsid w:val="00921A9B"/>
    <w:rsid w:val="00957413"/>
    <w:rsid w:val="00AB7E35"/>
    <w:rsid w:val="00CF6D3C"/>
    <w:rsid w:val="00DA7E3A"/>
    <w:rsid w:val="00F13B02"/>
    <w:rsid w:val="00FA57AA"/>
    <w:rsid w:val="696B2EC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4322</Words>
  <Characters>24638</Characters>
  <Lines>205</Lines>
  <Paragraphs>57</Paragraphs>
  <TotalTime>1</TotalTime>
  <ScaleCrop>false</ScaleCrop>
  <LinksUpToDate>false</LinksUpToDate>
  <CharactersWithSpaces>28903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2026-03-13T08:34:00Z</dcterms:created>
  <dc:creator>ОБЖ</dc:creator>
  <cp:lastModifiedBy>1</cp:lastModifiedBy>
  <cp:lastPrinted>2026-03-13T08:06:00Z</cp:lastPrinted>
  <dcterms:modified xsi:type="dcterms:W3CDTF">2026-03-13T08:44:23Z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960E291718F74B3788D0E0FC4E52056D_12</vt:lpwstr>
  </property>
</Properties>
</file>